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13" w:rsidRDefault="00177813">
      <w:pPr>
        <w:widowControl/>
        <w:jc w:val="left"/>
        <w:rPr>
          <w:rFonts w:ascii="ＭＳ 明朝;MS Mincho" w:hAnsi="ＭＳ 明朝;MS Mincho" w:cs="ＭＳ ゴシック;MS Gothic"/>
          <w:spacing w:val="20"/>
          <w:sz w:val="24"/>
        </w:rPr>
      </w:pPr>
    </w:p>
    <w:p w:rsidR="00177813" w:rsidRDefault="00CE68AF">
      <w:pPr>
        <w:widowControl/>
        <w:jc w:val="center"/>
        <w:rPr>
          <w:rFonts w:ascii="ＭＳ 明朝;MS Mincho" w:hAnsi="ＭＳ 明朝;MS Mincho" w:cs="ＭＳ ゴシック;MS Gothic"/>
          <w:spacing w:val="20"/>
          <w:sz w:val="24"/>
        </w:rPr>
      </w:pPr>
      <w:r>
        <w:rPr>
          <w:rFonts w:ascii="ＭＳ 明朝;MS Mincho" w:hAnsi="ＭＳ 明朝;MS Mincho" w:cs="ＭＳ ゴシック;MS Gothic"/>
          <w:spacing w:val="20"/>
          <w:sz w:val="24"/>
        </w:rPr>
        <w:t>名寄帳兼課税台帳調査同意書</w:t>
      </w:r>
    </w:p>
    <w:p w:rsidR="00177813" w:rsidRDefault="00177813">
      <w:pPr>
        <w:widowControl/>
        <w:ind w:firstLine="2848"/>
        <w:jc w:val="left"/>
        <w:rPr>
          <w:rFonts w:ascii="ＭＳ 明朝;MS Mincho" w:hAnsi="ＭＳ 明朝;MS Mincho" w:cs="ＭＳ ゴシック;MS Gothic"/>
          <w:spacing w:val="20"/>
          <w:sz w:val="24"/>
        </w:rPr>
      </w:pPr>
    </w:p>
    <w:p w:rsidR="00177813" w:rsidRDefault="00CE68AF">
      <w:pPr>
        <w:widowControl/>
        <w:ind w:firstLine="2848"/>
        <w:jc w:val="right"/>
        <w:rPr>
          <w:rFonts w:ascii="ＭＳ 明朝;MS Mincho" w:hAnsi="ＭＳ 明朝;MS Mincho" w:cs="ＭＳ ゴシック;MS Gothic"/>
          <w:spacing w:val="20"/>
          <w:sz w:val="24"/>
        </w:rPr>
      </w:pPr>
      <w:r>
        <w:rPr>
          <w:rFonts w:ascii="ＭＳ 明朝;MS Mincho" w:hAnsi="ＭＳ 明朝;MS Mincho" w:cs="ＭＳ ゴシック;MS Gothic"/>
          <w:spacing w:val="20"/>
          <w:sz w:val="24"/>
        </w:rPr>
        <w:t xml:space="preserve">　　　　　　　　　　　　　　</w:t>
      </w:r>
      <w:bookmarkStart w:id="0" w:name="_GoBack"/>
      <w:bookmarkEnd w:id="0"/>
      <w:r>
        <w:rPr>
          <w:rFonts w:ascii="ＭＳ 明朝;MS Mincho" w:hAnsi="ＭＳ 明朝;MS Mincho" w:cs="ＭＳ ゴシック;MS Gothic"/>
          <w:spacing w:val="20"/>
          <w:sz w:val="24"/>
        </w:rPr>
        <w:t xml:space="preserve">　　年　　月　　日　　</w:t>
      </w:r>
    </w:p>
    <w:p w:rsidR="00177813" w:rsidRDefault="00177813">
      <w:pPr>
        <w:widowControl/>
        <w:ind w:firstLine="2848"/>
        <w:jc w:val="left"/>
        <w:rPr>
          <w:rFonts w:ascii="ＭＳ 明朝;MS Mincho" w:hAnsi="ＭＳ 明朝;MS Mincho" w:cs="ＭＳ ゴシック;MS Gothic"/>
          <w:spacing w:val="20"/>
          <w:sz w:val="24"/>
        </w:rPr>
      </w:pPr>
    </w:p>
    <w:p w:rsidR="00177813" w:rsidRDefault="00CE68AF">
      <w:pPr>
        <w:widowControl/>
        <w:jc w:val="left"/>
      </w:pPr>
      <w:r>
        <w:rPr>
          <w:rFonts w:ascii="ＭＳ 明朝;MS Mincho" w:hAnsi="ＭＳ 明朝;MS Mincho" w:cs="ＭＳ ゴシック;MS Gothic"/>
          <w:spacing w:val="20"/>
          <w:sz w:val="24"/>
        </w:rPr>
        <w:t xml:space="preserve">　甲　賀　市　長　　　あて</w:t>
      </w: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CE68AF">
      <w:pPr>
        <w:widowControl/>
        <w:jc w:val="left"/>
        <w:rPr>
          <w:rFonts w:ascii="ＭＳ 明朝;MS Mincho" w:hAnsi="ＭＳ 明朝;MS Mincho" w:cs="ＭＳ ゴシック;MS Gothic"/>
          <w:spacing w:val="20"/>
          <w:sz w:val="24"/>
        </w:rPr>
      </w:pPr>
      <w:r>
        <w:rPr>
          <w:rFonts w:ascii="ＭＳ 明朝;MS Mincho" w:hAnsi="ＭＳ 明朝;MS Mincho" w:cs="ＭＳ ゴシック;MS Gothic"/>
          <w:spacing w:val="20"/>
          <w:sz w:val="24"/>
        </w:rPr>
        <w:t xml:space="preserve">　　　　　　　　　　　　　　　　　　　　申請者</w:t>
      </w:r>
    </w:p>
    <w:p w:rsidR="00177813" w:rsidRDefault="00CE68AF">
      <w:pPr>
        <w:widowControl/>
        <w:jc w:val="left"/>
      </w:pPr>
      <w:r>
        <w:rPr>
          <w:rFonts w:ascii="ＭＳ 明朝;MS Mincho" w:hAnsi="ＭＳ 明朝;MS Mincho" w:cs="ＭＳ ゴシック;MS Gothic"/>
          <w:spacing w:val="20"/>
          <w:sz w:val="24"/>
        </w:rPr>
        <w:t xml:space="preserve">　　　　　　　　　　　　　　　　　　　　　住　所</w:t>
      </w:r>
    </w:p>
    <w:p w:rsidR="00177813" w:rsidRDefault="00CE68AF">
      <w:pPr>
        <w:widowControl/>
        <w:jc w:val="left"/>
      </w:pPr>
      <w:r>
        <w:rPr>
          <w:rFonts w:ascii="ＭＳ 明朝;MS Mincho" w:hAnsi="ＭＳ 明朝;MS Mincho" w:cs="ＭＳ ゴシック;MS Gothic"/>
          <w:spacing w:val="20"/>
          <w:sz w:val="24"/>
        </w:rPr>
        <w:t xml:space="preserve">　　　　　　　　　　　　　　　　　　　　　氏　名　　　　　　　　　　　　</w:t>
      </w:r>
      <w:r w:rsidRPr="00CE68AF">
        <w:rPr>
          <mc:AlternateContent>
            <mc:Choice Requires="w16se">
              <w:rFonts w:hint="eastAsia"/>
            </mc:Choice>
            <mc:Fallback>
              <w:rFonts w:ascii="Times New Roman" w:eastAsia="Times New Roman" w:hAnsi="Times New Roman" w:cs="Times New Roman"/>
            </mc:Fallback>
          </mc:AlternateContent>
          <w:sz w:val="28"/>
        </w:rPr>
        <mc:AlternateContent>
          <mc:Choice Requires="w16se">
            <w16se:symEx w16se:font="Times New Roman" w16se:char="329E"/>
          </mc:Choice>
          <mc:Fallback>
            <w:t>㊞</w:t>
          </mc:Fallback>
        </mc:AlternateContent>
      </w:r>
    </w:p>
    <w:p w:rsidR="00177813" w:rsidRDefault="00CE68AF">
      <w:pPr>
        <w:widowControl/>
        <w:jc w:val="left"/>
      </w:pPr>
      <w:r>
        <w:rPr>
          <w:rFonts w:ascii="ＭＳ 明朝;MS Mincho" w:hAnsi="ＭＳ 明朝;MS Mincho" w:cs="ＭＳ ゴシック;MS Gothic"/>
          <w:spacing w:val="20"/>
          <w:sz w:val="24"/>
        </w:rPr>
        <w:t xml:space="preserve">　　　　　　　　　　　　　　　　　　　　　（連絡先　　　　　　　　　　　　）</w:t>
      </w: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CE68AF">
      <w:pPr>
        <w:widowControl/>
        <w:jc w:val="left"/>
        <w:rPr>
          <w:rFonts w:ascii="ＭＳ 明朝;MS Mincho" w:hAnsi="ＭＳ 明朝;MS Mincho" w:cs="ＭＳ ゴシック;MS Gothic"/>
          <w:spacing w:val="20"/>
          <w:sz w:val="24"/>
        </w:rPr>
      </w:pPr>
      <w:r>
        <w:rPr>
          <w:rFonts w:ascii="ＭＳ 明朝;MS Mincho" w:hAnsi="ＭＳ 明朝;MS Mincho" w:cs="ＭＳ ゴシック;MS Gothic"/>
          <w:spacing w:val="20"/>
          <w:sz w:val="24"/>
        </w:rPr>
        <w:t xml:space="preserve">　私は、甲賀市木造住宅耐震診断員派遣事業を受けるにあたり、同事業対象建築物に該当するかどうかを判断する目的で、名寄帳兼課税台帳により、申請建築物の建築状況について確認調査されることを同意いたします。</w:t>
      </w: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rPr>
          <w:rFonts w:ascii="ＭＳ 明朝;MS Mincho" w:hAnsi="ＭＳ 明朝;MS Mincho" w:cs="ＭＳ ゴシック;MS Gothic"/>
          <w:spacing w:val="20"/>
          <w:sz w:val="24"/>
          <w:u w:val="single"/>
        </w:rPr>
      </w:pP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rPr>
      </w:pPr>
    </w:p>
    <w:p w:rsidR="00177813" w:rsidRDefault="00177813">
      <w:pPr>
        <w:widowControl/>
        <w:jc w:val="left"/>
        <w:rPr>
          <w:rFonts w:ascii="ＭＳ 明朝;MS Mincho" w:hAnsi="ＭＳ 明朝;MS Mincho" w:cs="ＭＳ ゴシック;MS Gothic"/>
          <w:spacing w:val="20"/>
          <w:sz w:val="24"/>
          <w:u w:val="dotDash"/>
        </w:rPr>
      </w:pPr>
    </w:p>
    <w:sectPr w:rsidR="00177813">
      <w:pgSz w:w="11906" w:h="16838"/>
      <w:pgMar w:top="1134" w:right="1134" w:bottom="1134" w:left="1134" w:header="0" w:footer="0" w:gutter="0"/>
      <w:cols w:space="720"/>
      <w:formProt w:val="0"/>
      <w:docGrid w:type="linesAndChars" w:linePitch="505" w:charSpace="-36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明朝"/>
    <w:panose1 w:val="00000000000000000000"/>
    <w:charset w:val="80"/>
    <w:family w:val="roman"/>
    <w:notTrueType/>
    <w:pitch w:val="default"/>
  </w:font>
  <w:font w:name="ＭＳ ゴシック;MS Gothic">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2"/>
  </w:compat>
  <w:rsids>
    <w:rsidRoot w:val="00177813"/>
    <w:rsid w:val="00177813"/>
    <w:rsid w:val="00660C04"/>
    <w:rsid w:val="009574FE"/>
    <w:rsid w:val="00CE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01F4D"/>
  <w15:docId w15:val="{35F73B85-69EF-4772-A0AD-DFF1499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qFormat/>
    <w:rPr>
      <w:rFonts w:ascii="Times New Roman" w:eastAsia="Times New Roman" w:hAnsi="Times New Roman" w:cs="Times New Roman"/>
      <w:color w:val="auto"/>
      <w:sz w:val="21"/>
      <w:szCs w:val="24"/>
      <w:lang w:val="en-US" w:eastAsia="ja-JP" w:bidi="ar-SA"/>
    </w:rPr>
  </w:style>
  <w:style w:type="character" w:styleId="a3">
    <w:name w:val="page number"/>
    <w:basedOn w:val="a0"/>
    <w:rPr>
      <w:rFonts w:ascii="Century" w:eastAsia="ＭＳ 明朝;MS Mincho" w:hAnsi="Century" w:cs="Century"/>
      <w:color w:val="auto"/>
      <w:sz w:val="21"/>
      <w:szCs w:val="24"/>
      <w:lang w:val="en-US" w:eastAsia="ja-JP" w:bidi="ar-SA"/>
    </w:rPr>
  </w:style>
  <w:style w:type="paragraph" w:customStyle="1" w:styleId="a4">
    <w:name w:val="見出し"/>
    <w:basedOn w:val="a"/>
    <w:next w:val="a5"/>
    <w:qFormat/>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customStyle="1" w:styleId="a6">
    <w:name w:val="リスト"/>
    <w:basedOn w:val="a5"/>
    <w:rPr>
      <w:rFonts w:cs="Mangal"/>
    </w:rPr>
  </w:style>
  <w:style w:type="paragraph" w:customStyle="1" w:styleId="a7">
    <w:name w:val="キャプション"/>
    <w:basedOn w:val="a"/>
    <w:pPr>
      <w:suppressLineNumbers/>
      <w:spacing w:before="120" w:after="120"/>
    </w:pPr>
    <w:rPr>
      <w:rFonts w:cs="Mangal"/>
      <w:i/>
      <w:iCs/>
      <w:sz w:val="24"/>
    </w:rPr>
  </w:style>
  <w:style w:type="paragraph" w:customStyle="1" w:styleId="a8">
    <w:name w:val="索引"/>
    <w:basedOn w:val="a"/>
    <w:qFormat/>
    <w:pPr>
      <w:suppressLineNumbers/>
    </w:pPr>
    <w:rPr>
      <w:rFonts w:cs="Mangal"/>
    </w:rPr>
  </w:style>
  <w:style w:type="paragraph" w:styleId="a9">
    <w:name w:val="footer"/>
    <w:basedOn w:val="a"/>
    <w:pPr>
      <w:tabs>
        <w:tab w:val="center" w:pos="4252"/>
        <w:tab w:val="right" w:pos="8504"/>
      </w:tabs>
      <w:snapToGrid w:val="0"/>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paragraph" w:styleId="aa">
    <w:name w:val="Balloon Text"/>
    <w:basedOn w:val="a"/>
    <w:link w:val="ab"/>
    <w:uiPriority w:val="99"/>
    <w:semiHidden/>
    <w:unhideWhenUsed/>
    <w:rsid w:val="00660C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0C04"/>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甲賀市税の特定滞納者に対する行政サービス制限措置</vt:lpstr>
    </vt:vector>
  </TitlesOfParts>
  <Company>甲賀市役所</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甲賀市税の特定滞納者に対する行政サービス制限措置</dc:title>
  <dc:creator>甲賀市役所</dc:creator>
  <cp:lastModifiedBy>田中　千紘</cp:lastModifiedBy>
  <cp:revision>7</cp:revision>
  <cp:lastPrinted>2019-04-17T06:12:00Z</cp:lastPrinted>
  <dcterms:created xsi:type="dcterms:W3CDTF">2011-04-19T12:56:00Z</dcterms:created>
  <dcterms:modified xsi:type="dcterms:W3CDTF">2019-04-17T06:12:00Z</dcterms:modified>
  <dc:language>ja-JP</dc:language>
</cp:coreProperties>
</file>